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UNIVERSITY FACULTY OF MEDICINE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PROGRAM </w:t>
        <w:br w:type="textWrapping"/>
        <w:t xml:space="preserve">2023-2024 ACADEMIC YEAR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EDUCATIONAL INFORMATION PACKAGE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"/>
        <w:gridCol w:w="1505"/>
        <w:gridCol w:w="1505"/>
        <w:gridCol w:w="752"/>
        <w:gridCol w:w="753"/>
        <w:gridCol w:w="1505"/>
        <w:gridCol w:w="1505"/>
        <w:tblGridChange w:id="0">
          <w:tblGrid>
            <w:gridCol w:w="1504"/>
            <w:gridCol w:w="1505"/>
            <w:gridCol w:w="1505"/>
            <w:gridCol w:w="752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Dermatology Clerkship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MED 511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Level of the Course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Language of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English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Mode of Delivery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Face to face, E-Learning ,  hybrid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Lesson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Compulsory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Practice/Laboratuary 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Maltepe University Medical Faculty Hospital,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Prerequisite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MED 100 </w:t>
              <w:br w:type="textWrapping"/>
              <w:t xml:space="preserve">2. MED 200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MED 300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All courses in Phase 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Concurrent Requirements: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5"/>
        <w:gridCol w:w="2268"/>
        <w:gridCol w:w="2393"/>
        <w:gridCol w:w="2393"/>
        <w:tblGridChange w:id="0">
          <w:tblGrid>
            <w:gridCol w:w="1975"/>
            <w:gridCol w:w="2268"/>
            <w:gridCol w:w="2393"/>
            <w:gridCol w:w="239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Theoretical Lecture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Practical Hours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Duration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weeks</w:t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COORDINATORS AND INSTRUCTORS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information and office hours of the Coordinator: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Tuğba Rezzan EKMEKÇİ, MD., Professor, Maltepe University, Faculty of Medicine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of  Dermatology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tugba.ekmekci@maltepe.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edu.tr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Extension: 2104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Hours: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Wednesday:14:00-15:00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Contact information and office hours of the Academic Staff: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Işıl BULUR, MD, Associate Professor, Maltepe University, Faculty of Medicine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Department of  Dermatology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isilbulur@yahoo.com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, Extension: 2104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Wednesday:14:00-15:00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Hüsna GÜDER, MD, Assistant Professor, Maltepe University, Faculty of Medicine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Department of  Dermatology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husna.guder@maltepe.</w:t>
                    </w:r>
                  </w:hyperlink>
                  <w:hyperlink r:id="rId11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24"/>
                        <w:szCs w:val="24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edu.tr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, Extension: 2104</w:t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Wednesday:14:00-15:00</w:t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GENERAL OBJECTIVE AND CATEGORY OF THE COURSE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Style w:val="Heading1"/>
              <w:spacing w:before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The acquisition of etiology, diagnosis, laboratory findings, clinical characteristics and treatment modalities of skin diseases.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COURSE CATEGORY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Basic vocational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Specialization / Field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Support lectures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9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Transferable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B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Humanities, Communication and Management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LEARNING OUTCOMES, SUB-SKILLS and COMPETENCIES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Students completing this course;</w:t>
            </w:r>
          </w:p>
          <w:tbl>
            <w:tblPr>
              <w:tblStyle w:val="Table8"/>
              <w:tblW w:w="8793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5"/>
              <w:gridCol w:w="5776"/>
              <w:gridCol w:w="1229"/>
              <w:gridCol w:w="993"/>
              <w:tblGridChange w:id="0">
                <w:tblGrid>
                  <w:gridCol w:w="795"/>
                  <w:gridCol w:w="5776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Sequence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2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Learning Output / Sub - Skills / Competencies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Education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MR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Students are able to summarize diagnosis, differential diagnosis and treatment modalities of skin diseases.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EY2, 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Students are able to identify skin lesions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EY2, 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Students are able to recognize dermatological emergencies and start their first treatment.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EY2, 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Students are able to make differential diagnosis in rashes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3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EY2, 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4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Students are able to treat urticaria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7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EY2, 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8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4"/>
                      <w:szCs w:val="14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A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Students knows side effects, usage, the classes of topical steroids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B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EY2, 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C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Makes the differential diagnosis of benign and malignant skin lesions.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F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EY2, 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90">
                  <w:pPr>
                    <w:widowControl w:val="0"/>
                    <w:jc w:val="center"/>
                    <w:rPr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4"/>
                      <w:szCs w:val="14"/>
                      <w:rtl w:val="0"/>
                    </w:rPr>
                    <w:t xml:space="preserve">ÖD1, ÖD4</w:t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GENERAL COMPETENCIES: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Rational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Ethical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Respectful to differences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social issues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own language effectively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environment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a foreign language effectively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adapt to different social roles in various situations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work as a team member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time effectively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a critical mind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CONTENTS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skin is our largest organ that covers our body and is a barrier against the external environment. An epidermis consisting of stratified keratinocyte layers at the top; It is a complex epithelial and mesenchymal tissue consisting of a dermis with hair follicles, sweat and sebaceous glands in the middle, and a hypodermis with adipose tissue underneath. The skin provides epidermal balance, hair regeneration and wound repair by using stem cells.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Many diseases are seen on the skin, including infections, infestations, inflammatory diseases, genetic diseases, trauma-related damage, and tumoral diseases. These diseases can be diseases that primarily affect the skin and its appendages, as well as the findings of systemic diseases.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Dermatology internship training should include the structure and functions of the skin, skin examination, diagnosis and treatment of common skin diseases.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With the help of all this information, a student doing a dermatology internship should be able to examine the healthy and/or patient skin, go to the diagnosis, perform some interventional applications (eg, abscess drainage, molluscum drainage, etc.) and be of quality and standard, able to organize the treatment (write a prescription).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Skin layers, skin appendages, functions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Morphology of skin lesions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Methods used in the diagnosis of skin diseases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Methods used in the treatment of skin diseases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TEXTBOOKS AND SUPPLEMENTARY READINGS</w:t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Habif Clinical Dermatology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Dermatology Handbook A Clinician’s Guide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Fitzpatrick’s Dermatology Flash Cards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Supplemantary  Readings 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Can Baykal Dermatoloji Atlası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ASSESSMENT AND EVALUATION SYSTEM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Studies during the year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Percent grade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Clerkship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%70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Structured Oral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(Structured Subjective Clinical Examination)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Attendance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Clinical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Field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Lesson Specific Internship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(if there is) </w:t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Presentation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 Based Learning</w:t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Others</w:t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 and Evaluation System is organized according to T.C. Maltepe University Faculty of Medicine Education and Training Regulations.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STUDENT WORKLOAD TABLE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50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93"/>
              <w:gridCol w:w="1032"/>
              <w:gridCol w:w="1305"/>
              <w:gridCol w:w="875"/>
              <w:tblGridChange w:id="0">
                <w:tblGrid>
                  <w:gridCol w:w="5293"/>
                  <w:gridCol w:w="1032"/>
                  <w:gridCol w:w="1305"/>
                  <w:gridCol w:w="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C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Activities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Number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Duration</w:t>
                  </w:r>
                </w:p>
                <w:p w:rsidR="00000000" w:rsidDel="00000000" w:rsidP="00000000" w:rsidRDefault="00000000" w:rsidRPr="00000000" w14:paraId="000000E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(hours)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1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Lectures</w:t>
                  </w:r>
                </w:p>
              </w:tc>
              <w:tc>
                <w:tcPr/>
                <w:p w:rsidR="00000000" w:rsidDel="00000000" w:rsidP="00000000" w:rsidRDefault="00000000" w:rsidRPr="00000000" w14:paraId="000000F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34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34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there is) </w:t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study time out of class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(pre work, strengthen, etc)</w:t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9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 / Preparing seminar</w:t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B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F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3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İnterval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B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1D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68</w:t>
                  </w:r>
                </w:p>
              </w:tc>
            </w:tr>
          </w:tbl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RELATIONSHIP BETWEEN DERMATOLOGY CLERKSHIP  LEARNING OUTCOMES AND MEDICAL EDUCATION PROGRAMME KEY LEARNING OUTCOMES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2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2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Competencies/ Outcomes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2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Level of Contribution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1"/>
                      <w:sz w:val="18"/>
                      <w:szCs w:val="18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normal structure and functions of the organism.</w:t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pathogenesis, clinical and diagnostic features of psychiatric disorders</w:t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take history and perform mental status examination.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interventions and refer and transfer cases  in life threatening emergency situations.</w:t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necessary basic medical interventions for the diahnosis and treatment of mental</w:t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preventive measures and forensic practices.</w:t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Having sufficient knowledge about the structure and process of the National Health System.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define legal responsibilities and ethical principles. </w:t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care  of most prevalent disorders in the community  with effective  evidence based medical methods.</w:t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organize and implement scientific meetings and projects </w:t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use a major foreign language sufficient enough for follow up of literature and update of medical knowledge; able to use computer and statistical skills for the evaluation of scientific studies. </w:t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PHASE 5 MED 511 DERMATOLOGY CLERKSHIP </w:t>
              <w:br w:type="textWrapping"/>
              <w:t xml:space="preserve">COURSE LIST AND RANKING</w:t>
            </w:r>
          </w:p>
        </w:tc>
      </w:tr>
      <w:tr>
        <w:trPr>
          <w:cantSplit w:val="0"/>
          <w:trHeight w:val="74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67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"/>
              <w:gridCol w:w="5242"/>
              <w:gridCol w:w="2977"/>
              <w:tblGridChange w:id="0">
                <w:tblGrid>
                  <w:gridCol w:w="460"/>
                  <w:gridCol w:w="5242"/>
                  <w:gridCol w:w="29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8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8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  <w:rtl w:val="0"/>
                    </w:rPr>
                    <w:t xml:space="preserve">Subject/Competence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8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sz w:val="16"/>
                      <w:szCs w:val="16"/>
                      <w:rtl w:val="0"/>
                    </w:rPr>
                    <w:t xml:space="preserve">Instructor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8D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8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Structure and functions of the skin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8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0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Morphology of Skin Lesions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3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Bacterial diseases of the skin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5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6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7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Viral diseases of the skin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9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A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Parasitic diseases of the skin (Theoretical: 1 Hour)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Hüsna Güder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C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D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Fungal diseases of the skin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Hüsna Güder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F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Arthropod Bites (Theoretical: 1 Hour)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Hüsna Güder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2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3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Psoriasis vulgaris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5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Lichen planus (Theoretical: 1 Hour)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7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8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Vitiligo (Theoretical: 1 Hour)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A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B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Drug eruptions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D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E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Behçet's disease (Theoretical: 1 Hour)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1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Bullous diseases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3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4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5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Eczemas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7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Atopic dermatitis (Theoretical: 1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A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Cutaneous Vasculitides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D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  Urticaria Angioedema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Işıl Bulur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0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Seborrheic dermatitis (Theoretical: 1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Hüsna Güder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3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Acne vulgaris (Theoretical: 1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5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Hüsna Güder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6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7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Pityriasis rosea (Theoretical: 1 Hour)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Hüsna Güder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9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A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Tumors of the skin (Theoretical: 2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Hüsna Güder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C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D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  General and problem-oriented history taking in dermatology (Practice: 6 Hours)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6"/>
                      <w:szCs w:val="16"/>
                      <w:rtl w:val="0"/>
                    </w:rPr>
                    <w:t xml:space="preserve">Tuğba Rezan Ekmekci</w:t>
                  </w:r>
                </w:p>
              </w:tc>
            </w:tr>
          </w:tbl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4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608"/>
        <w:gridCol w:w="2608"/>
        <w:gridCol w:w="2608"/>
        <w:gridCol w:w="2608"/>
        <w:gridCol w:w="2609"/>
        <w:tblGridChange w:id="0">
          <w:tblGrid>
            <w:gridCol w:w="1129"/>
            <w:gridCol w:w="2608"/>
            <w:gridCol w:w="2608"/>
            <w:gridCol w:w="2608"/>
            <w:gridCol w:w="2608"/>
            <w:gridCol w:w="260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ddd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PHASE 5 MED 511 DERMATOLOGY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CLERKSHIP SCHEDULE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Structure and functions of the skin (Theoretical)</w:t>
            </w:r>
          </w:p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Viral diseases of the skin (Theoretical)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Parasitic diseases of the skin (Theoretical)</w:t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Vitiligo (Theoretical)</w:t>
            </w:r>
          </w:p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Eczemas (Theoretical)</w:t>
            </w:r>
          </w:p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Structure and functions of the skin (Theoretical)</w:t>
            </w:r>
          </w:p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Viral diseases of the skin (Theoretical)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Fungal diseases of the skin (Theoretical)</w:t>
            </w:r>
          </w:p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Drug eruptions (Theoretical)</w:t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Eczemas (Theoretical)</w:t>
            </w:r>
          </w:p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Morphology of Skin Lesions (Theoretical)</w:t>
            </w:r>
          </w:p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Psoriasis vulgaris (Theoretical)</w:t>
            </w:r>
          </w:p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Fungal diseases of the skin (Theoretical)</w:t>
            </w:r>
          </w:p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Drug eruptions (Theoretical)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Atopic dermatitis (Theoretical)</w:t>
            </w:r>
          </w:p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Morphology of Skin Lesions (Theoretical)</w:t>
            </w:r>
          </w:p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Psoriasis vulgaris (Theoretical)</w:t>
            </w:r>
          </w:p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Fungal diseases of the skin (Theoretical)</w:t>
            </w:r>
          </w:p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Arthropod Bites (Theoretical)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Behçet's disease (Theoretical)</w:t>
            </w:r>
          </w:p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Cutaneous Vasculitides (Theoretical)</w:t>
            </w:r>
          </w:p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Bacterial diseases of the skin (Theoretical)</w:t>
            </w:r>
          </w:p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Lichen planus (Theoretical)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Bullous diseases (Theoretical)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Cutaneous Vasculitides (Theoretical)</w:t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Bacterial diseases of the skin (Theoretical)</w:t>
            </w:r>
          </w:p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Bullous diseases (Theoretical)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Urticaria Angioedema (Theoretical)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Urticaria Angioedema (Theoretical)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8.30-9.30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Seborrheic dermatitis (Theoretical: 1 Hours)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Theorical examination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9.30-10.30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Acne vulgaris (Theoretical: 1 Hours)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Pratical examination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10.30-11.30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Pityriasis rosea (Theoretical: 1 Hour)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11.30-12.30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Tumors of the skin (Theoretical)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Tumors of the skin (Theoretical)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and problem-oriented history taking in dermatology (Practice)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and problem-oriented history taking in dermatology (Practice)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and problem-oriented history taking in dermatology (Practice: 6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and problem-oriented history taking in dermatology (Practice: 6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and problem-oriented history taking in dermatology (Practice: 6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General and problem-oriented history taking in dermatology (Practice: 6 Hours)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Policlinic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Policlinic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Prepare this table for each week of your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tblpPr w:leftFromText="141" w:rightFromText="141" w:topFromText="0" w:bottomFromText="0" w:vertAnchor="page" w:horzAnchor="margin" w:tblpX="0" w:tblpY="184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EDUCATIONAL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Amphitheatre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courses applied in preclinical education where the whole class is together.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courses applied in small groups during the 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Lab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laboratory courses applied in the preclinical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Skill Training App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 Education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Independent Study Hours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Community Based Education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Field practices, non-unit professional practices, etc. includes.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Private Study module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Scientific Research study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aimed at improving the scientific research competence of the student.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If this code is used, the training method should be written in detail.</w:t>
                  </w:r>
                </w:p>
              </w:tc>
            </w:tr>
          </w:tbl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3"/>
        <w:tblpPr w:leftFromText="141" w:rightFromText="141" w:topFromText="0" w:bottomFromText="0" w:vertAnchor="text" w:horzAnchor="text" w:tblpX="7150.000000000001" w:tblpY="13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MEASUREMENT EVALUATION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3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4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5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6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7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Theoretical Exam ( Multiple Elective , Multiple Optional etc Questions containing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8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 committee is the exam used in the final exams.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9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A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Practical exam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B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should be used for laboratory applications.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D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Classical Verbal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E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0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Structured Oral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1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an oral exam in which questions and answers are prepared on a form beforehand.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3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4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Objective Structured Clinical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6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7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Clinical Act Execution Exam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9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ICE ( Business head Evaluation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A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evaluation made by the trainer on the student at the bedside or during the practice.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C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D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 statement must be made.</w:t>
                  </w:r>
                </w:p>
              </w:tc>
            </w:tr>
          </w:tbl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lowest, 2 low, 3 fair, 4 high, 5 highest.</w:t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mailto:husna.guder@maltepe.edu.tr" TargetMode="External"/><Relationship Id="rId10" Type="http://schemas.openxmlformats.org/officeDocument/2006/relationships/hyperlink" Target="mailto:husna.guder@maltepe.edu.tr" TargetMode="External"/><Relationship Id="rId9" Type="http://schemas.openxmlformats.org/officeDocument/2006/relationships/hyperlink" Target="mailto:isilbulur@yahoo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tugba.ekmekci@maltepe.edu.tr" TargetMode="External"/><Relationship Id="rId8" Type="http://schemas.openxmlformats.org/officeDocument/2006/relationships/hyperlink" Target="mailto:tugba.ekmekci@maltepe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